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1826" w:rsidRPr="00BA03B4" w:rsidRDefault="00271826" w:rsidP="00271826">
      <w:pPr>
        <w:ind w:firstLine="709"/>
        <w:jc w:val="center"/>
        <w:rPr>
          <w:rFonts w:ascii="PT Astra Serif" w:hAnsi="PT Astra Serif"/>
          <w:b/>
          <w:szCs w:val="28"/>
        </w:rPr>
      </w:pPr>
      <w:r w:rsidRPr="00BA03B4">
        <w:rPr>
          <w:rFonts w:ascii="PT Astra Serif" w:hAnsi="PT Astra Serif"/>
          <w:b/>
          <w:szCs w:val="28"/>
        </w:rPr>
        <w:t>Методика распределения на 2023 год и на плановый период 2024 и 2025 годов субвенции бюджетам муниципальных районов и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</w:t>
      </w:r>
    </w:p>
    <w:p w:rsidR="00271826" w:rsidRPr="00BA03B4" w:rsidRDefault="00271826" w:rsidP="00271826">
      <w:pPr>
        <w:ind w:firstLine="709"/>
        <w:jc w:val="center"/>
        <w:rPr>
          <w:rFonts w:ascii="PT Astra Serif" w:hAnsi="PT Astra Serif"/>
          <w:szCs w:val="28"/>
        </w:rPr>
      </w:pPr>
      <w:r w:rsidRPr="00BA03B4">
        <w:rPr>
          <w:rFonts w:ascii="PT Astra Serif" w:hAnsi="PT Astra Serif"/>
          <w:szCs w:val="28"/>
        </w:rPr>
        <w:t>(статья 7 Закона Саратовской области от 28.12.2007 № 297-ЗСО)</w:t>
      </w:r>
    </w:p>
    <w:p w:rsidR="00271826" w:rsidRPr="00BA03B4" w:rsidRDefault="00271826" w:rsidP="00271826">
      <w:pPr>
        <w:ind w:firstLine="709"/>
        <w:rPr>
          <w:rFonts w:ascii="PT Astra Serif" w:hAnsi="PT Astra Serif"/>
          <w:szCs w:val="28"/>
        </w:rPr>
      </w:pPr>
    </w:p>
    <w:p w:rsidR="00271826" w:rsidRPr="00BA03B4" w:rsidRDefault="00271826" w:rsidP="00271826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r w:rsidRPr="00BA03B4">
        <w:rPr>
          <w:rFonts w:ascii="PT Astra Serif" w:hAnsi="PT Astra Serif"/>
          <w:szCs w:val="28"/>
        </w:rPr>
        <w:t>1. Размер субвенций на осуществление отдельных государственных полномочий в отношении несовершеннолетних граждан рассчитывается исходя из численности несовершеннолетнего населения на территории муниципального образования области на 1-е января года, предшествующего текущему году.</w:t>
      </w:r>
    </w:p>
    <w:p w:rsidR="00271826" w:rsidRPr="00BA03B4" w:rsidRDefault="00271826" w:rsidP="00271826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r w:rsidRPr="00BA03B4">
        <w:rPr>
          <w:rFonts w:ascii="PT Astra Serif" w:hAnsi="PT Astra Serif"/>
          <w:szCs w:val="28"/>
        </w:rPr>
        <w:t>2.</w:t>
      </w:r>
      <w:r>
        <w:rPr>
          <w:rFonts w:ascii="PT Astra Serif" w:hAnsi="PT Astra Serif"/>
          <w:szCs w:val="28"/>
          <w:lang w:val="en-US"/>
        </w:rPr>
        <w:t> </w:t>
      </w:r>
      <w:proofErr w:type="gramStart"/>
      <w:r w:rsidRPr="00BA03B4">
        <w:rPr>
          <w:rFonts w:ascii="PT Astra Serif" w:hAnsi="PT Astra Serif"/>
          <w:szCs w:val="28"/>
        </w:rPr>
        <w:t>Для определения объема субвенций на осуществление отдельных государственных полномочий в отношении несовершеннолетних граждан учитываются расходы на оплату труда штатных работников, отчисления по страховым взносам на обязательное пенсионное страхование, обязательное социальное страхование на случай временной нетрудоспособности и в связи с материнством, обязательное медицинское страхование, обязательное социальное страхование от несчастных случаев на производстве и профессиональных заболеваний;</w:t>
      </w:r>
      <w:proofErr w:type="gramEnd"/>
      <w:r w:rsidRPr="00BA03B4">
        <w:rPr>
          <w:rFonts w:ascii="PT Astra Serif" w:hAnsi="PT Astra Serif"/>
          <w:szCs w:val="28"/>
        </w:rPr>
        <w:t xml:space="preserve"> </w:t>
      </w:r>
      <w:proofErr w:type="gramStart"/>
      <w:r w:rsidRPr="00BA03B4">
        <w:rPr>
          <w:rFonts w:ascii="PT Astra Serif" w:hAnsi="PT Astra Serif"/>
          <w:szCs w:val="28"/>
        </w:rPr>
        <w:t xml:space="preserve">расходы на обеспечение их деятельности; расходы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 в соответствии с </w:t>
      </w:r>
      <w:hyperlink r:id="rId7" w:history="1">
        <w:r w:rsidRPr="00BA03B4">
          <w:rPr>
            <w:rFonts w:ascii="PT Astra Serif" w:hAnsi="PT Astra Serif"/>
            <w:szCs w:val="28"/>
          </w:rPr>
          <w:t>Законом</w:t>
        </w:r>
      </w:hyperlink>
      <w:r w:rsidRPr="00BA03B4">
        <w:rPr>
          <w:rFonts w:ascii="PT Astra Serif" w:hAnsi="PT Astra Serif"/>
          <w:szCs w:val="28"/>
        </w:rPr>
        <w:t xml:space="preserve"> Саратовской области «Об обеспечении дополнительных гарантий прав на имущество и жилое помещение детей-сирот и детей, оставшихся без попечения родителей, в Саратовской области».</w:t>
      </w:r>
      <w:proofErr w:type="gramEnd"/>
    </w:p>
    <w:p w:rsidR="00271826" w:rsidRPr="00BA03B4" w:rsidRDefault="00271826" w:rsidP="00271826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r w:rsidRPr="00BA03B4">
        <w:rPr>
          <w:rFonts w:ascii="PT Astra Serif" w:hAnsi="PT Astra Serif"/>
          <w:szCs w:val="28"/>
        </w:rPr>
        <w:t>3.</w:t>
      </w:r>
      <w:r>
        <w:rPr>
          <w:rFonts w:ascii="PT Astra Serif" w:hAnsi="PT Astra Serif"/>
          <w:szCs w:val="28"/>
          <w:lang w:val="en-US"/>
        </w:rPr>
        <w:t> </w:t>
      </w:r>
      <w:proofErr w:type="gramStart"/>
      <w:r w:rsidRPr="00BA03B4">
        <w:rPr>
          <w:rFonts w:ascii="PT Astra Serif" w:hAnsi="PT Astra Serif"/>
          <w:szCs w:val="28"/>
        </w:rPr>
        <w:t>Расходы на оплату труда штатных работников и отчисления по страховым взносам на обязательное пенсионное страхование, обязательное социальное страхование на случай временной нетрудоспособности и в связи с материнством, обязательное медицинское страхование, обязательное социальное страхование от несчастных случаев на производстве и профессиональных заболеваний рассчитываются исходя из нормативов численности несовершеннолетнего населения и среднемесячного размера оплаты труда.</w:t>
      </w:r>
      <w:proofErr w:type="gramEnd"/>
    </w:p>
    <w:p w:rsidR="00271826" w:rsidRPr="00BA03B4" w:rsidRDefault="00271826" w:rsidP="00271826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r w:rsidRPr="00BA03B4">
        <w:rPr>
          <w:rFonts w:ascii="PT Astra Serif" w:hAnsi="PT Astra Serif"/>
          <w:szCs w:val="28"/>
        </w:rPr>
        <w:t>4.</w:t>
      </w:r>
      <w:r>
        <w:rPr>
          <w:rFonts w:ascii="PT Astra Serif" w:hAnsi="PT Astra Serif"/>
          <w:szCs w:val="28"/>
          <w:lang w:val="en-US"/>
        </w:rPr>
        <w:t> </w:t>
      </w:r>
      <w:r w:rsidRPr="00BA03B4">
        <w:rPr>
          <w:rFonts w:ascii="PT Astra Serif" w:hAnsi="PT Astra Serif"/>
          <w:szCs w:val="28"/>
        </w:rPr>
        <w:t>Количество штатных работников определяется из следующего расчета: одна единица на 2000 человек несовершеннолетнего населения, но не менее одной единицы на территории муниципального образования области.</w:t>
      </w:r>
    </w:p>
    <w:p w:rsidR="00271826" w:rsidRPr="00BA03B4" w:rsidRDefault="00271826" w:rsidP="00271826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r w:rsidRPr="00BA03B4">
        <w:rPr>
          <w:rFonts w:ascii="PT Astra Serif" w:hAnsi="PT Astra Serif"/>
          <w:szCs w:val="28"/>
        </w:rPr>
        <w:t>5.</w:t>
      </w:r>
      <w:r>
        <w:rPr>
          <w:rFonts w:ascii="PT Astra Serif" w:hAnsi="PT Astra Serif"/>
          <w:szCs w:val="28"/>
          <w:lang w:val="en-US"/>
        </w:rPr>
        <w:t> </w:t>
      </w:r>
      <w:r w:rsidRPr="00BA03B4">
        <w:rPr>
          <w:rFonts w:ascii="PT Astra Serif" w:hAnsi="PT Astra Serif"/>
          <w:szCs w:val="28"/>
        </w:rPr>
        <w:t xml:space="preserve">Норматив среднемесячного </w:t>
      </w:r>
      <w:proofErr w:type="gramStart"/>
      <w:r w:rsidRPr="00BA03B4">
        <w:rPr>
          <w:rFonts w:ascii="PT Astra Serif" w:hAnsi="PT Astra Serif"/>
          <w:szCs w:val="28"/>
        </w:rPr>
        <w:t>размера оплаты труда</w:t>
      </w:r>
      <w:proofErr w:type="gramEnd"/>
      <w:r w:rsidRPr="00BA03B4">
        <w:rPr>
          <w:rFonts w:ascii="PT Astra Serif" w:hAnsi="PT Astra Serif"/>
          <w:szCs w:val="28"/>
        </w:rPr>
        <w:t xml:space="preserve"> штатного работника с учетом отчислений по страховым взносам на обязательное пенсионное страхование, обязательное социальное страхование на случай временной нетрудоспособности и в связи с материнством, обязательное медицинское страхование, обязательное социальное страхование от несчастных случаев на производстве и профессиональных заболеваний (</w:t>
      </w:r>
      <w:proofErr w:type="spellStart"/>
      <w:r w:rsidRPr="00BA03B4">
        <w:rPr>
          <w:rFonts w:ascii="PT Astra Serif" w:hAnsi="PT Astra Serif"/>
          <w:szCs w:val="28"/>
        </w:rPr>
        <w:t>ФОТ</w:t>
      </w:r>
      <w:r w:rsidRPr="00BA03B4">
        <w:rPr>
          <w:rFonts w:ascii="PT Astra Serif" w:hAnsi="PT Astra Serif"/>
          <w:szCs w:val="28"/>
          <w:vertAlign w:val="subscript"/>
        </w:rPr>
        <w:t>среднемес</w:t>
      </w:r>
      <w:proofErr w:type="spellEnd"/>
      <w:r w:rsidRPr="00BA03B4">
        <w:rPr>
          <w:rFonts w:ascii="PT Astra Serif" w:hAnsi="PT Astra Serif"/>
          <w:szCs w:val="28"/>
          <w:vertAlign w:val="subscript"/>
        </w:rPr>
        <w:t>.</w:t>
      </w:r>
      <w:r w:rsidRPr="00BA03B4">
        <w:rPr>
          <w:rFonts w:ascii="PT Astra Serif" w:hAnsi="PT Astra Serif"/>
          <w:szCs w:val="28"/>
        </w:rPr>
        <w:t>) рассчитывается по следующей формуле:</w:t>
      </w:r>
    </w:p>
    <w:p w:rsidR="00271826" w:rsidRPr="00BA03B4" w:rsidRDefault="00271826" w:rsidP="00271826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</w:p>
    <w:p w:rsidR="00271826" w:rsidRPr="00BA03B4" w:rsidRDefault="00271826" w:rsidP="00271826">
      <w:pPr>
        <w:autoSpaceDE w:val="0"/>
        <w:autoSpaceDN w:val="0"/>
        <w:adjustRightInd w:val="0"/>
        <w:ind w:firstLine="709"/>
        <w:jc w:val="center"/>
        <w:rPr>
          <w:rFonts w:ascii="PT Astra Serif" w:hAnsi="PT Astra Serif"/>
          <w:szCs w:val="28"/>
        </w:rPr>
      </w:pPr>
      <w:proofErr w:type="spellStart"/>
      <w:r w:rsidRPr="00BA03B4">
        <w:rPr>
          <w:rFonts w:ascii="PT Astra Serif" w:hAnsi="PT Astra Serif"/>
          <w:szCs w:val="28"/>
        </w:rPr>
        <w:t>ФОТ</w:t>
      </w:r>
      <w:r w:rsidRPr="00BA03B4">
        <w:rPr>
          <w:rFonts w:ascii="PT Astra Serif" w:hAnsi="PT Astra Serif"/>
          <w:szCs w:val="28"/>
          <w:vertAlign w:val="subscript"/>
        </w:rPr>
        <w:t>среднемес</w:t>
      </w:r>
      <w:proofErr w:type="spellEnd"/>
      <w:r w:rsidRPr="00BA03B4">
        <w:rPr>
          <w:rFonts w:ascii="PT Astra Serif" w:hAnsi="PT Astra Serif"/>
          <w:szCs w:val="28"/>
          <w:vertAlign w:val="subscript"/>
        </w:rPr>
        <w:t>.</w:t>
      </w:r>
      <w:r w:rsidRPr="00BA03B4">
        <w:rPr>
          <w:rFonts w:ascii="PT Astra Serif" w:hAnsi="PT Astra Serif"/>
          <w:szCs w:val="28"/>
        </w:rPr>
        <w:t xml:space="preserve"> = МРОТ x</w:t>
      </w:r>
      <w:proofErr w:type="gramStart"/>
      <w:r w:rsidRPr="00BA03B4">
        <w:rPr>
          <w:rFonts w:ascii="PT Astra Serif" w:hAnsi="PT Astra Serif"/>
          <w:szCs w:val="28"/>
        </w:rPr>
        <w:t xml:space="preserve"> К</w:t>
      </w:r>
      <w:proofErr w:type="gramEnd"/>
      <w:r w:rsidRPr="00BA03B4">
        <w:rPr>
          <w:rFonts w:ascii="PT Astra Serif" w:hAnsi="PT Astra Serif"/>
          <w:szCs w:val="28"/>
        </w:rPr>
        <w:t xml:space="preserve"> x 1,302, где</w:t>
      </w:r>
    </w:p>
    <w:p w:rsidR="00271826" w:rsidRPr="00BA03B4" w:rsidRDefault="00271826" w:rsidP="00271826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</w:p>
    <w:p w:rsidR="00271826" w:rsidRPr="00BA03B4" w:rsidRDefault="00271826" w:rsidP="00271826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r w:rsidRPr="00BA03B4">
        <w:rPr>
          <w:rFonts w:ascii="PT Astra Serif" w:hAnsi="PT Astra Serif"/>
          <w:szCs w:val="28"/>
        </w:rPr>
        <w:t xml:space="preserve">МРОТ - минимальный </w:t>
      </w:r>
      <w:proofErr w:type="gramStart"/>
      <w:r w:rsidRPr="00BA03B4">
        <w:rPr>
          <w:rFonts w:ascii="PT Astra Serif" w:hAnsi="PT Astra Serif"/>
          <w:szCs w:val="28"/>
        </w:rPr>
        <w:t>размер оплаты труда</w:t>
      </w:r>
      <w:proofErr w:type="gramEnd"/>
      <w:r w:rsidRPr="00BA03B4">
        <w:rPr>
          <w:rFonts w:ascii="PT Astra Serif" w:hAnsi="PT Astra Serif"/>
          <w:szCs w:val="28"/>
        </w:rPr>
        <w:t>, установленный федеральным законом на соответствующий финансовый год;</w:t>
      </w:r>
    </w:p>
    <w:p w:rsidR="00271826" w:rsidRPr="00BA03B4" w:rsidRDefault="00271826" w:rsidP="00271826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proofErr w:type="gramStart"/>
      <w:r w:rsidRPr="00BA03B4">
        <w:rPr>
          <w:rFonts w:ascii="PT Astra Serif" w:hAnsi="PT Astra Serif"/>
          <w:szCs w:val="28"/>
        </w:rPr>
        <w:t>К</w:t>
      </w:r>
      <w:proofErr w:type="gramEnd"/>
      <w:r w:rsidRPr="00BA03B4">
        <w:rPr>
          <w:rFonts w:ascii="PT Astra Serif" w:hAnsi="PT Astra Serif"/>
          <w:szCs w:val="28"/>
        </w:rPr>
        <w:t xml:space="preserve"> - </w:t>
      </w:r>
      <w:proofErr w:type="gramStart"/>
      <w:r w:rsidRPr="00BA03B4">
        <w:rPr>
          <w:rFonts w:ascii="PT Astra Serif" w:hAnsi="PT Astra Serif"/>
          <w:szCs w:val="28"/>
        </w:rPr>
        <w:t>корректирующий</w:t>
      </w:r>
      <w:proofErr w:type="gramEnd"/>
      <w:r w:rsidRPr="00BA03B4">
        <w:rPr>
          <w:rFonts w:ascii="PT Astra Serif" w:hAnsi="PT Astra Serif"/>
          <w:szCs w:val="28"/>
        </w:rPr>
        <w:t xml:space="preserve"> коэффициент оплаты труда одного штатного работника в зависимости от численности населения на территории муниципального образования области на 1 января года, предшествующего текущему году:</w:t>
      </w:r>
    </w:p>
    <w:p w:rsidR="00271826" w:rsidRPr="00BA03B4" w:rsidRDefault="00271826" w:rsidP="00271826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r w:rsidRPr="00BA03B4">
        <w:rPr>
          <w:rFonts w:ascii="PT Astra Serif" w:hAnsi="PT Astra Serif"/>
          <w:szCs w:val="28"/>
        </w:rPr>
        <w:t>до 50 тысяч человек включительно - 1,35;</w:t>
      </w:r>
    </w:p>
    <w:p w:rsidR="00271826" w:rsidRPr="00BA03B4" w:rsidRDefault="00271826" w:rsidP="00271826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r w:rsidRPr="00BA03B4">
        <w:rPr>
          <w:rFonts w:ascii="PT Astra Serif" w:hAnsi="PT Astra Serif"/>
          <w:szCs w:val="28"/>
        </w:rPr>
        <w:t>свыше 50 до 80 тысяч человек включительно - 1,43;</w:t>
      </w:r>
    </w:p>
    <w:p w:rsidR="00271826" w:rsidRPr="00BA03B4" w:rsidRDefault="00271826" w:rsidP="00271826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r w:rsidRPr="00BA03B4">
        <w:rPr>
          <w:rFonts w:ascii="PT Astra Serif" w:hAnsi="PT Astra Serif"/>
          <w:szCs w:val="28"/>
        </w:rPr>
        <w:t>свыше 80 до 150 тысяч человек включительно - 1,52;</w:t>
      </w:r>
    </w:p>
    <w:p w:rsidR="00271826" w:rsidRPr="00BA03B4" w:rsidRDefault="00271826" w:rsidP="00271826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r w:rsidRPr="00BA03B4">
        <w:rPr>
          <w:rFonts w:ascii="PT Astra Serif" w:hAnsi="PT Astra Serif"/>
          <w:szCs w:val="28"/>
        </w:rPr>
        <w:t>свыше 150 тысяч человек - 1,61;</w:t>
      </w:r>
    </w:p>
    <w:p w:rsidR="00271826" w:rsidRPr="00BA03B4" w:rsidRDefault="00271826" w:rsidP="00271826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r w:rsidRPr="00BA03B4">
        <w:rPr>
          <w:rFonts w:ascii="PT Astra Serif" w:hAnsi="PT Astra Serif"/>
          <w:szCs w:val="28"/>
        </w:rPr>
        <w:t xml:space="preserve">1,302 - коэффициент расчета </w:t>
      </w:r>
      <w:proofErr w:type="gramStart"/>
      <w:r w:rsidRPr="00BA03B4">
        <w:rPr>
          <w:rFonts w:ascii="PT Astra Serif" w:hAnsi="PT Astra Serif"/>
          <w:szCs w:val="28"/>
        </w:rPr>
        <w:t>размера оплаты труда</w:t>
      </w:r>
      <w:proofErr w:type="gramEnd"/>
      <w:r w:rsidRPr="00BA03B4">
        <w:rPr>
          <w:rFonts w:ascii="PT Astra Serif" w:hAnsi="PT Astra Serif"/>
          <w:szCs w:val="28"/>
        </w:rPr>
        <w:t xml:space="preserve"> с учетом начислений на выплаты по оплате труда (уплата страховых взносов на обязательное пенсионное страхование, обязательное социальное страхование на случай временной нетрудоспособности и в связи с материнством, обязательное социальное страхование от несчастных случаев на производстве и профессиональных заболеваний, обязательное медицинское страхование).</w:t>
      </w:r>
    </w:p>
    <w:p w:rsidR="00271826" w:rsidRPr="00BA03B4" w:rsidRDefault="00271826" w:rsidP="00271826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r w:rsidRPr="00BA03B4">
        <w:rPr>
          <w:rFonts w:ascii="PT Astra Serif" w:hAnsi="PT Astra Serif"/>
          <w:szCs w:val="28"/>
        </w:rPr>
        <w:t>6.</w:t>
      </w:r>
      <w:r>
        <w:rPr>
          <w:rFonts w:ascii="PT Astra Serif" w:hAnsi="PT Astra Serif"/>
          <w:szCs w:val="28"/>
          <w:lang w:val="en-US"/>
        </w:rPr>
        <w:t> </w:t>
      </w:r>
      <w:proofErr w:type="gramStart"/>
      <w:r w:rsidRPr="00BA03B4">
        <w:rPr>
          <w:rFonts w:ascii="PT Astra Serif" w:hAnsi="PT Astra Serif"/>
          <w:szCs w:val="28"/>
        </w:rPr>
        <w:t>Расходы на обеспечение деятельности штатных работников включают в себя расходы на обеспечение рабочего места (приобретение мебели, канцелярских товаров, оргтехники, программного обеспечения), оплату услуг связи, расходных материалов и материальных запасов, справочной официальной литературы и печатной продукции, услуг в области информационных технологий, получения дополнительного профессионального образования, участия в семинарах, командировочные расходы и другие расходы, непосредственно связанные с осуществлением переданных полномочий, и предусматриваются</w:t>
      </w:r>
      <w:proofErr w:type="gramEnd"/>
      <w:r w:rsidRPr="00BA03B4">
        <w:rPr>
          <w:rFonts w:ascii="PT Astra Serif" w:hAnsi="PT Astra Serif"/>
          <w:szCs w:val="28"/>
        </w:rPr>
        <w:t xml:space="preserve"> на один финансовый год в размере 15 процентов от годовых затрат на оплату труда с учетом начислений на оплату труда штатных единиц.</w:t>
      </w:r>
    </w:p>
    <w:p w:rsidR="00271826" w:rsidRPr="00BA03B4" w:rsidRDefault="00271826" w:rsidP="00271826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bookmarkStart w:id="0" w:name="Par22"/>
      <w:bookmarkEnd w:id="0"/>
      <w:r>
        <w:rPr>
          <w:rFonts w:ascii="PT Astra Serif" w:hAnsi="PT Astra Serif"/>
          <w:szCs w:val="28"/>
        </w:rPr>
        <w:t>6.1.</w:t>
      </w:r>
      <w:r>
        <w:rPr>
          <w:rFonts w:ascii="PT Astra Serif" w:hAnsi="PT Astra Serif"/>
          <w:szCs w:val="28"/>
          <w:lang w:val="en-US"/>
        </w:rPr>
        <w:t> </w:t>
      </w:r>
      <w:proofErr w:type="gramStart"/>
      <w:r w:rsidRPr="00BA03B4">
        <w:rPr>
          <w:rFonts w:ascii="PT Astra Serif" w:hAnsi="PT Astra Serif"/>
          <w:szCs w:val="28"/>
        </w:rPr>
        <w:t>Расходы на обеспечение деятельности по сохранению, содержанию (включая плату за жилое помещение и коммунальные услуги, за исключением коммунальных услуг, по которым в соответствии с Правилами предоставления коммунальных услуг гражданам осуществляется перерасчет в связи с временным отсутствием потребителя в жилом помещении) и ремонту пустующих жилых помещений, закрепленных за детьми-сиротами и детьми, оставшимися без попечения родителей, устанавливаются из размеров общей площади пустующих</w:t>
      </w:r>
      <w:proofErr w:type="gramEnd"/>
      <w:r w:rsidRPr="00BA03B4">
        <w:rPr>
          <w:rFonts w:ascii="PT Astra Serif" w:hAnsi="PT Astra Serif"/>
          <w:szCs w:val="28"/>
        </w:rPr>
        <w:t xml:space="preserve"> </w:t>
      </w:r>
      <w:proofErr w:type="gramStart"/>
      <w:r w:rsidRPr="00BA03B4">
        <w:rPr>
          <w:rFonts w:ascii="PT Astra Serif" w:hAnsi="PT Astra Serif"/>
          <w:szCs w:val="28"/>
        </w:rPr>
        <w:t>закрепленных жилых помещений, требующих ремонта по окончании пребывания детей-сирот, детей, оставшихся без попечения родителей, в образовательных и иных учреждениях, в том числе в учреждениях социального обслуживания, в приемных семьях, детских домах семейного типа, при прекращении опеки (попечительства), а также по окончании службы в Вооруженных Силах Российской Федерации или по возвращении из учреждений, исполняющих наказание в виде лишения свободы, и из</w:t>
      </w:r>
      <w:proofErr w:type="gramEnd"/>
      <w:r w:rsidRPr="00BA03B4">
        <w:rPr>
          <w:rFonts w:ascii="PT Astra Serif" w:hAnsi="PT Astra Serif"/>
          <w:szCs w:val="28"/>
        </w:rPr>
        <w:t xml:space="preserve"> размеров </w:t>
      </w:r>
      <w:r w:rsidRPr="00BA03B4">
        <w:rPr>
          <w:rFonts w:ascii="PT Astra Serif" w:hAnsi="PT Astra Serif"/>
          <w:szCs w:val="28"/>
        </w:rPr>
        <w:lastRenderedPageBreak/>
        <w:t xml:space="preserve">общей площади пустующих закрепленных жилых помещений, </w:t>
      </w:r>
      <w:proofErr w:type="gramStart"/>
      <w:r w:rsidRPr="00BA03B4">
        <w:rPr>
          <w:rFonts w:ascii="PT Astra Serif" w:hAnsi="PT Astra Serif"/>
          <w:szCs w:val="28"/>
        </w:rPr>
        <w:t>исходя из которой осуществляется</w:t>
      </w:r>
      <w:proofErr w:type="gramEnd"/>
      <w:r w:rsidRPr="00BA03B4">
        <w:rPr>
          <w:rFonts w:ascii="PT Astra Serif" w:hAnsi="PT Astra Serif"/>
          <w:szCs w:val="28"/>
        </w:rPr>
        <w:t xml:space="preserve"> начисление платы за жилое помещение и коммунальные услуги.</w:t>
      </w:r>
    </w:p>
    <w:p w:rsidR="00271826" w:rsidRPr="00BA03B4" w:rsidRDefault="00271826" w:rsidP="00271826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r w:rsidRPr="00BA03B4">
        <w:rPr>
          <w:rFonts w:ascii="PT Astra Serif" w:hAnsi="PT Astra Serif"/>
          <w:szCs w:val="28"/>
        </w:rPr>
        <w:t>Сведения о размерах общей площади пустующих закрепленных жилых помещений предоставляются органами местного самоуправления муниципальных районов (городских округов) области по состоянию на 1 мая года, предшествующего планируемому периоду, с последующим уточнением фактических размеров общей площади закрепленных жилых помещений до 1 декабря текущего финансового года.</w:t>
      </w:r>
    </w:p>
    <w:p w:rsidR="00271826" w:rsidRPr="00BA03B4" w:rsidRDefault="00271826" w:rsidP="00271826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r w:rsidRPr="00BA03B4">
        <w:rPr>
          <w:rFonts w:ascii="PT Astra Serif" w:hAnsi="PT Astra Serif"/>
          <w:szCs w:val="28"/>
        </w:rPr>
        <w:t>Размер расходов устанавливается в расчете на 1 квадратный метр:</w:t>
      </w:r>
    </w:p>
    <w:p w:rsidR="00271826" w:rsidRPr="00BA03B4" w:rsidRDefault="00271826" w:rsidP="00271826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r w:rsidRPr="00BA03B4">
        <w:rPr>
          <w:rFonts w:ascii="PT Astra Serif" w:hAnsi="PT Astra Serif"/>
          <w:szCs w:val="28"/>
        </w:rPr>
        <w:t>30,11 рублей на 1 квадратный метр в месяц - на сохранение и содержание пустующих жилых помещений (с учетом индексации с 1.12.2021 на 3,6%, с 1.10.2022 на 3,8%);</w:t>
      </w:r>
    </w:p>
    <w:p w:rsidR="00271826" w:rsidRPr="00BA03B4" w:rsidRDefault="00271826" w:rsidP="00271826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r w:rsidRPr="00BA03B4">
        <w:rPr>
          <w:rFonts w:ascii="PT Astra Serif" w:hAnsi="PT Astra Serif"/>
          <w:szCs w:val="28"/>
        </w:rPr>
        <w:t>1613,05 рублей на 1 квадратный метр - на ремонт пустующих жилых помещений (с учетом индексации с 1.12.2021 на 3,6%, с 1.10.2022 на 3,8%).</w:t>
      </w:r>
    </w:p>
    <w:p w:rsidR="00271826" w:rsidRPr="00BA03B4" w:rsidRDefault="00271826" w:rsidP="00271826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>7. </w:t>
      </w:r>
      <w:r w:rsidRPr="00BA03B4">
        <w:rPr>
          <w:rFonts w:ascii="PT Astra Serif" w:hAnsi="PT Astra Serif"/>
          <w:szCs w:val="28"/>
        </w:rPr>
        <w:t xml:space="preserve">Нормативы расходов, необходимых для осуществления государственных полномочий, предусмотренные </w:t>
      </w:r>
      <w:hyperlink w:anchor="Par22" w:history="1">
        <w:r w:rsidRPr="00BA03B4">
          <w:rPr>
            <w:rFonts w:ascii="PT Astra Serif" w:hAnsi="PT Astra Serif"/>
            <w:szCs w:val="28"/>
          </w:rPr>
          <w:t>частью 6.1</w:t>
        </w:r>
      </w:hyperlink>
      <w:r w:rsidRPr="00BA03B4">
        <w:rPr>
          <w:rFonts w:ascii="PT Astra Serif" w:hAnsi="PT Astra Serif"/>
          <w:szCs w:val="28"/>
        </w:rPr>
        <w:t xml:space="preserve"> настоящей статьи, индексируются в соответствии с законом области об областном бюджете на очередной финансовый год. </w:t>
      </w:r>
    </w:p>
    <w:p w:rsidR="00271826" w:rsidRPr="00BA03B4" w:rsidRDefault="00271826" w:rsidP="00271826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</w:p>
    <w:p w:rsidR="00271826" w:rsidRPr="00BA03B4" w:rsidRDefault="00271826" w:rsidP="00271826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</w:p>
    <w:p w:rsidR="00271826" w:rsidRPr="00BA03B4" w:rsidRDefault="00271826" w:rsidP="00271826">
      <w:pPr>
        <w:ind w:firstLine="709"/>
        <w:rPr>
          <w:rFonts w:ascii="PT Astra Serif" w:hAnsi="PT Astra Serif"/>
        </w:rPr>
      </w:pPr>
    </w:p>
    <w:p w:rsidR="00001C6F" w:rsidRPr="00271826" w:rsidRDefault="00001C6F" w:rsidP="00271826">
      <w:bookmarkStart w:id="1" w:name="_GoBack"/>
      <w:bookmarkEnd w:id="1"/>
    </w:p>
    <w:sectPr w:rsidR="00001C6F" w:rsidRPr="00271826" w:rsidSect="00944F5F">
      <w:headerReference w:type="even" r:id="rId8"/>
      <w:headerReference w:type="default" r:id="rId9"/>
      <w:pgSz w:w="11906" w:h="16838" w:code="9"/>
      <w:pgMar w:top="1134" w:right="567" w:bottom="1276" w:left="1701" w:header="567" w:footer="56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1C04" w:rsidRDefault="00086FB2">
      <w:r>
        <w:separator/>
      </w:r>
    </w:p>
  </w:endnote>
  <w:endnote w:type="continuationSeparator" w:id="0">
    <w:p w:rsidR="00001C04" w:rsidRDefault="00086F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1C04" w:rsidRDefault="00086FB2">
      <w:r>
        <w:separator/>
      </w:r>
    </w:p>
  </w:footnote>
  <w:footnote w:type="continuationSeparator" w:id="0">
    <w:p w:rsidR="00001C04" w:rsidRDefault="00086F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5572" w:rsidRDefault="00FA43E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5</w:t>
    </w:r>
    <w:r>
      <w:rPr>
        <w:rStyle w:val="a5"/>
      </w:rPr>
      <w:fldChar w:fldCharType="end"/>
    </w:r>
  </w:p>
  <w:p w:rsidR="00DE5572" w:rsidRDefault="00271826">
    <w:pPr>
      <w:pStyle w:val="a3"/>
    </w:pPr>
  </w:p>
  <w:p w:rsidR="00DE5572" w:rsidRDefault="00271826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5572" w:rsidRPr="00820980" w:rsidRDefault="00FA43E5">
    <w:pPr>
      <w:pStyle w:val="a3"/>
      <w:framePr w:wrap="around" w:vAnchor="text" w:hAnchor="margin" w:xAlign="center" w:y="1"/>
      <w:rPr>
        <w:rStyle w:val="a5"/>
        <w:sz w:val="24"/>
        <w:szCs w:val="24"/>
      </w:rPr>
    </w:pPr>
    <w:r w:rsidRPr="00820980">
      <w:rPr>
        <w:rStyle w:val="a5"/>
        <w:sz w:val="24"/>
        <w:szCs w:val="24"/>
      </w:rPr>
      <w:fldChar w:fldCharType="begin"/>
    </w:r>
    <w:r w:rsidRPr="00820980">
      <w:rPr>
        <w:rStyle w:val="a5"/>
        <w:sz w:val="24"/>
        <w:szCs w:val="24"/>
      </w:rPr>
      <w:instrText xml:space="preserve">PAGE  </w:instrText>
    </w:r>
    <w:r w:rsidRPr="00820980">
      <w:rPr>
        <w:rStyle w:val="a5"/>
        <w:sz w:val="24"/>
        <w:szCs w:val="24"/>
      </w:rPr>
      <w:fldChar w:fldCharType="separate"/>
    </w:r>
    <w:r w:rsidR="00271826">
      <w:rPr>
        <w:rStyle w:val="a5"/>
        <w:noProof/>
        <w:sz w:val="24"/>
        <w:szCs w:val="24"/>
      </w:rPr>
      <w:t>2</w:t>
    </w:r>
    <w:r w:rsidRPr="00820980">
      <w:rPr>
        <w:rStyle w:val="a5"/>
        <w:sz w:val="24"/>
        <w:szCs w:val="24"/>
      </w:rPr>
      <w:fldChar w:fldCharType="end"/>
    </w:r>
  </w:p>
  <w:p w:rsidR="00DE5572" w:rsidRDefault="00271826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4986"/>
    <w:rsid w:val="00001C04"/>
    <w:rsid w:val="00001C6F"/>
    <w:rsid w:val="00086FB2"/>
    <w:rsid w:val="000E2B27"/>
    <w:rsid w:val="001E050B"/>
    <w:rsid w:val="00271826"/>
    <w:rsid w:val="00C163AD"/>
    <w:rsid w:val="00C54986"/>
    <w:rsid w:val="00FA4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4986"/>
    <w:pPr>
      <w:spacing w:after="0" w:line="240" w:lineRule="auto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FA43E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A43E5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styleId="a5">
    <w:name w:val="page number"/>
    <w:basedOn w:val="a0"/>
    <w:rsid w:val="00FA43E5"/>
  </w:style>
  <w:style w:type="paragraph" w:customStyle="1" w:styleId="ConsPlusNormal">
    <w:name w:val="ConsPlusNormal"/>
    <w:rsid w:val="00FA43E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4986"/>
    <w:pPr>
      <w:spacing w:after="0" w:line="240" w:lineRule="auto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FA43E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A43E5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styleId="a5">
    <w:name w:val="page number"/>
    <w:basedOn w:val="a0"/>
    <w:rsid w:val="00FA43E5"/>
  </w:style>
  <w:style w:type="paragraph" w:customStyle="1" w:styleId="ConsPlusNormal">
    <w:name w:val="ConsPlusNormal"/>
    <w:rsid w:val="00FA43E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3D7544C0843304E251CC41CFDA45CC45F41ADF967BAFA8200F530FA87B0C25DF9787660B21F1EAB1A21F85F0D7F00326ABT233F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985</Words>
  <Characters>5618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Потапова Анна Юрьевна</dc:creator>
  <cp:lastModifiedBy>Хохлова Анна Юрьевна</cp:lastModifiedBy>
  <cp:revision>3</cp:revision>
  <dcterms:created xsi:type="dcterms:W3CDTF">2021-10-11T11:39:00Z</dcterms:created>
  <dcterms:modified xsi:type="dcterms:W3CDTF">2022-10-11T09:37:00Z</dcterms:modified>
</cp:coreProperties>
</file>